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"/>
        <w:bidi w:val="0"/>
      </w:pPr>
      <w:r>
        <w:rPr>
          <w:rtl w:val="0"/>
        </w:rPr>
        <w:t>Skills</w:t>
      </w:r>
    </w:p>
    <w:p>
      <w:pPr>
        <w:pStyle w:val="フリーフォーム"/>
        <w:bidi w:val="0"/>
        <w:spacing w:after="213" w:line="360" w:lineRule="atLeast"/>
        <w:ind w:left="0" w:right="0" w:firstLine="0"/>
        <w:jc w:val="left"/>
        <w:rPr>
          <w:rFonts w:ascii="Helvetica Neue Light" w:cs="Helvetica Neue Light" w:hAnsi="Helvetica Neue Light" w:eastAsia="Helvetica Neue Light"/>
          <w:color w:val="000000"/>
          <w:sz w:val="20"/>
          <w:szCs w:val="20"/>
          <w:rtl w:val="0"/>
        </w:rPr>
      </w:pPr>
      <w:r>
        <w:rPr>
          <w:rFonts w:ascii="Helvetica Neue Light" w:hAnsi="Helvetica Neue Light"/>
          <w:color w:val="000000"/>
          <w:sz w:val="20"/>
          <w:szCs w:val="20"/>
          <w:rtl w:val="0"/>
          <w:lang w:val="en-US"/>
        </w:rPr>
        <w:t>Compositing, Rotoscoping, Keying, Green Screen Keying, Stock Footage &amp; Green Screen Integration, 2D &amp; 3D Tracking, BG Prep, Paint</w:t>
      </w:r>
      <w:r>
        <w:rPr>
          <w:rFonts w:ascii="Helvetica Neue Light" w:hAnsi="Helvetica Neue Light"/>
          <w:color w:val="000000"/>
          <w:sz w:val="20"/>
          <w:szCs w:val="20"/>
          <w:rtl w:val="0"/>
          <w:lang w:val="en-US"/>
        </w:rPr>
        <w:t>-</w:t>
      </w:r>
      <w:r>
        <w:rPr>
          <w:rFonts w:ascii="Helvetica Neue Light" w:hAnsi="Helvetica Neue Light"/>
          <w:color w:val="000000"/>
          <w:sz w:val="20"/>
          <w:szCs w:val="20"/>
          <w:rtl w:val="0"/>
          <w:lang w:val="en-US"/>
        </w:rPr>
        <w:t>out, Set Extension, 3D Projections, Color Correction, Grain Matching, Match-moving.</w:t>
      </w:r>
    </w:p>
    <w:p>
      <w:pPr>
        <w:pStyle w:val="見出し"/>
        <w:bidi w:val="0"/>
      </w:pPr>
      <w:r>
        <w:rPr>
          <w:rtl w:val="0"/>
        </w:rPr>
        <w:t>Software</w:t>
      </w:r>
    </w:p>
    <w:p>
      <w:pPr>
        <w:pStyle w:val="小見出し"/>
        <w:rPr>
          <w:rFonts w:ascii="ヒラギノ角ゴ ProN W6" w:cs="ヒラギノ角ゴ ProN W6" w:hAnsi="ヒラギノ角ゴ ProN W6" w:eastAsia="ヒラギノ角ゴ ProN W6"/>
          <w:color w:val="000000"/>
          <w:sz w:val="18"/>
          <w:szCs w:val="18"/>
        </w:rPr>
      </w:pP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Nuke, Silhouette, Mocha, Modo</w:t>
      </w:r>
    </w:p>
    <w:p>
      <w:pPr>
        <w:pStyle w:val="見出し"/>
        <w:bidi w:val="0"/>
      </w:pPr>
      <w:r>
        <w:rPr>
          <w:rtl w:val="0"/>
        </w:rPr>
        <w:t xml:space="preserve">Work experience </w:t>
      </w:r>
    </w:p>
    <w:p>
      <w:pPr>
        <w:pStyle w:val="小見出し"/>
        <w:rPr>
          <w:rFonts w:ascii="ヒラギノ角ゴ ProN W6" w:cs="ヒラギノ角ゴ ProN W6" w:hAnsi="ヒラギノ角ゴ ProN W6" w:eastAsia="ヒラギノ角ゴ ProN W6"/>
          <w:color w:val="000000"/>
          <w:sz w:val="18"/>
          <w:szCs w:val="18"/>
        </w:rPr>
      </w:pP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Roto/ Paint Artist, Atomic Fiction (Montreal)</w:t>
      </w:r>
      <w:r>
        <w:rPr>
          <w:rFonts w:ascii="ヒラギノ角ゴ ProN W6" w:hAnsi="ヒラギノ角ゴ ProN W6" w:hint="default"/>
          <w:color w:val="000000"/>
          <w:sz w:val="18"/>
          <w:szCs w:val="18"/>
          <w:rtl w:val="0"/>
          <w:lang w:val="en-US"/>
        </w:rPr>
        <w:t xml:space="preserve"> — </w:t>
      </w: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 xml:space="preserve">2018-Current </w:t>
      </w:r>
    </w:p>
    <w:p>
      <w:pPr>
        <w:pStyle w:val="フリーフォーム"/>
        <w:bidi w:val="0"/>
        <w:spacing w:after="213" w:line="360" w:lineRule="atLeast"/>
        <w:ind w:left="0" w:right="0" w:firstLine="0"/>
        <w:jc w:val="left"/>
        <w:rPr>
          <w:rFonts w:ascii="Helvetica Neue Light" w:cs="Helvetica Neue Light" w:hAnsi="Helvetica Neue Light" w:eastAsia="Helvetica Neue Light"/>
          <w:color w:val="535e64"/>
          <w:sz w:val="20"/>
          <w:szCs w:val="20"/>
          <w:shd w:val="clear" w:color="auto" w:fill="ffffff"/>
          <w:rtl w:val="0"/>
        </w:rPr>
      </w:pPr>
      <w:r>
        <w:rPr>
          <w:rFonts w:ascii="Helvetica Neue Light" w:hAnsi="Helvetica Neue Light"/>
          <w:color w:val="535e64"/>
          <w:sz w:val="20"/>
          <w:szCs w:val="20"/>
          <w:shd w:val="clear" w:color="auto" w:fill="ffffff"/>
          <w:rtl w:val="0"/>
          <w:lang w:val="en-US"/>
        </w:rPr>
        <w:t>Worked on Feature film shots which involves Rotoscoping Motion Blur and Core mattes separately, Paint out markers, Cleanups according to the shot requirement.</w:t>
      </w:r>
    </w:p>
    <w:p>
      <w:pPr>
        <w:pStyle w:val="小見出し"/>
        <w:rPr>
          <w:rFonts w:ascii="Helvetica Neue" w:cs="Helvetica Neue" w:hAnsi="Helvetica Neue" w:eastAsia="Helvetica Neue"/>
          <w:color w:val="000000"/>
        </w:rPr>
      </w:pPr>
      <w:r>
        <w:rPr>
          <w:rFonts w:ascii="Helvetica Neue" w:hAnsi="Helvetica Neue" w:hint="default"/>
          <w:color w:val="000000"/>
          <w:rtl w:val="0"/>
          <w:lang w:val="ja-JP" w:eastAsia="ja-JP"/>
        </w:rPr>
        <w:t xml:space="preserve">● </w:t>
      </w:r>
      <w:r>
        <w:rPr>
          <w:rFonts w:ascii="Helvetica Neue" w:hAnsi="Helvetica Neue"/>
          <w:color w:val="000000"/>
          <w:rtl w:val="0"/>
          <w:lang w:val="en-US"/>
        </w:rPr>
        <w:t>The Predator</w:t>
      </w:r>
      <w:r>
        <w:rPr>
          <w:rFonts w:ascii="Helvetica Neue" w:hAnsi="Helvetica Neue" w:hint="default"/>
          <w:color w:val="000000"/>
          <w:rtl w:val="0"/>
          <w:lang w:val="en-US"/>
        </w:rPr>
        <w:t xml:space="preserve"> — </w:t>
      </w:r>
      <w:r>
        <w:rPr>
          <w:rFonts w:ascii="Helvetica Neue" w:hAnsi="Helvetica Neue"/>
          <w:color w:val="000000"/>
          <w:rtl w:val="0"/>
          <w:lang w:val="en-US"/>
        </w:rPr>
        <w:t>2018</w:t>
      </w:r>
    </w:p>
    <w:p>
      <w:pPr>
        <w:pStyle w:val="小見出し"/>
        <w:rPr>
          <w:rFonts w:ascii="Helvetica Neue" w:cs="Helvetica Neue" w:hAnsi="Helvetica Neue" w:eastAsia="Helvetica Neue"/>
          <w:color w:val="000000"/>
        </w:rPr>
      </w:pPr>
      <w:r>
        <w:rPr>
          <w:rFonts w:ascii="Helvetica Neue" w:hAnsi="Helvetica Neue" w:hint="default"/>
          <w:color w:val="000000"/>
          <w:rtl w:val="0"/>
          <w:lang w:val="ja-JP" w:eastAsia="ja-JP"/>
        </w:rPr>
        <w:t xml:space="preserve">● </w:t>
      </w:r>
      <w:r>
        <w:rPr>
          <w:rFonts w:ascii="Helvetica Neue" w:hAnsi="Helvetica Neue"/>
          <w:color w:val="000000"/>
          <w:rtl w:val="0"/>
          <w:lang w:val="en-US"/>
        </w:rPr>
        <w:t>Ad Astra</w:t>
      </w:r>
      <w:r>
        <w:rPr>
          <w:rFonts w:ascii="Helvetica Neue" w:hAnsi="Helvetica Neue" w:hint="default"/>
          <w:color w:val="000000"/>
          <w:rtl w:val="0"/>
          <w:lang w:val="en-US"/>
        </w:rPr>
        <w:t xml:space="preserve"> — </w:t>
      </w:r>
      <w:r>
        <w:rPr>
          <w:rFonts w:ascii="Helvetica Neue" w:hAnsi="Helvetica Neue"/>
          <w:color w:val="000000"/>
          <w:rtl w:val="0"/>
          <w:lang w:val="en-US"/>
        </w:rPr>
        <w:t>2019</w:t>
      </w:r>
    </w:p>
    <w:p>
      <w:pPr>
        <w:pStyle w:val="本文"/>
        <w:rPr>
          <w:rFonts w:ascii="Helvetica Neue" w:cs="Helvetica Neue" w:hAnsi="Helvetica Neue" w:eastAsia="Helvetica Neu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　</w:t>
      </w:r>
      <w:r>
        <w:rPr>
          <w:rFonts w:ascii="Helvetica Neue" w:hAnsi="Helvetica Neue"/>
          <w:rtl w:val="0"/>
          <w:lang w:val="en-US"/>
        </w:rPr>
        <w:t>etc</w:t>
      </w:r>
    </w:p>
    <w:p>
      <w:pPr>
        <w:pStyle w:val="小見出し"/>
        <w:rPr>
          <w:rFonts w:ascii="ヒラギノ角ゴ ProN W6" w:cs="ヒラギノ角ゴ ProN W6" w:hAnsi="ヒラギノ角ゴ ProN W6" w:eastAsia="ヒラギノ角ゴ ProN W6"/>
          <w:color w:val="000000"/>
          <w:sz w:val="18"/>
          <w:szCs w:val="18"/>
        </w:rPr>
      </w:pP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Sales Representative, Marui Industry Ltd.(Japa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2197100</wp:posOffset>
                </wp:positionV>
                <wp:extent cx="1473200" cy="2044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連絡先情報"/>
                              <w:bidi w:val="0"/>
                              <w:rPr>
                                <w:rStyle w:val="ブルー"/>
                              </w:rPr>
                            </w:pPr>
                            <w:r>
                              <w:rPr>
                                <w:rStyle w:val="ブルー"/>
                                <w:rtl w:val="0"/>
                              </w:rPr>
                              <w:t>604-704-0342</w:t>
                            </w:r>
                          </w:p>
                          <w:p>
                            <w:pPr>
                              <w:pStyle w:val="連絡先情報"/>
                              <w:bidi w:val="0"/>
                              <w:rPr>
                                <w:rStyle w:val="ブルー"/>
                              </w:rPr>
                            </w:pPr>
                            <w:r>
                              <w:rPr>
                                <w:rStyle w:val="ブルー"/>
                                <w:rtl w:val="0"/>
                              </w:rPr>
                              <w:t>Atsushivfx@gmail.com</w:t>
                            </w:r>
                          </w:p>
                          <w:p>
                            <w:pPr>
                              <w:pStyle w:val="連絡先情報"/>
                              <w:rPr>
                                <w:rStyle w:val="ブルー"/>
                                <w:u w:val="single"/>
                              </w:rPr>
                            </w:pPr>
                            <w:r>
                              <w:rPr>
                                <w:rStyle w:val="ブルー"/>
                                <w:u w:val="single"/>
                                <w:rtl w:val="0"/>
                                <w:lang w:val="en-US"/>
                              </w:rPr>
                              <w:t>Website</w:t>
                            </w:r>
                          </w:p>
                          <w:p>
                            <w:pPr>
                              <w:pStyle w:val="連絡先情報"/>
                              <w:bidi w:val="0"/>
                              <w:rPr>
                                <w:rStyle w:val="ブルー"/>
                              </w:rPr>
                            </w:pPr>
                            <w:r>
                              <w:rPr>
                                <w:rStyle w:val="ブルー"/>
                                <w:rtl w:val="0"/>
                              </w:rPr>
                              <w:t>Atsushivfx.com</w:t>
                            </w:r>
                          </w:p>
                          <w:p>
                            <w:pPr>
                              <w:pStyle w:val="連絡先情報"/>
                              <w:bidi w:val="0"/>
                            </w:pPr>
                          </w:p>
                          <w:p>
                            <w:pPr>
                              <w:pStyle w:val="連絡先情報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2070 </w:t>
                            </w:r>
                          </w:p>
                          <w:p>
                            <w:pPr>
                              <w:pStyle w:val="連絡先情報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Rue Chomedey, Montreal, QC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0.0pt;margin-top:173.0pt;width:116.0pt;height:16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連絡先情報"/>
                        <w:bidi w:val="0"/>
                        <w:rPr>
                          <w:rStyle w:val="ブルー"/>
                        </w:rPr>
                      </w:pPr>
                      <w:r>
                        <w:rPr>
                          <w:rStyle w:val="ブルー"/>
                          <w:rtl w:val="0"/>
                        </w:rPr>
                        <w:t>604-704-0342</w:t>
                      </w:r>
                    </w:p>
                    <w:p>
                      <w:pPr>
                        <w:pStyle w:val="連絡先情報"/>
                        <w:bidi w:val="0"/>
                        <w:rPr>
                          <w:rStyle w:val="ブルー"/>
                        </w:rPr>
                      </w:pPr>
                      <w:r>
                        <w:rPr>
                          <w:rStyle w:val="ブルー"/>
                          <w:rtl w:val="0"/>
                        </w:rPr>
                        <w:t>Atsushivfx@gmail.com</w:t>
                      </w:r>
                    </w:p>
                    <w:p>
                      <w:pPr>
                        <w:pStyle w:val="連絡先情報"/>
                        <w:rPr>
                          <w:rStyle w:val="ブルー"/>
                          <w:u w:val="single"/>
                        </w:rPr>
                      </w:pPr>
                      <w:r>
                        <w:rPr>
                          <w:rStyle w:val="ブルー"/>
                          <w:u w:val="single"/>
                          <w:rtl w:val="0"/>
                          <w:lang w:val="en-US"/>
                        </w:rPr>
                        <w:t>Website</w:t>
                      </w:r>
                    </w:p>
                    <w:p>
                      <w:pPr>
                        <w:pStyle w:val="連絡先情報"/>
                        <w:bidi w:val="0"/>
                        <w:rPr>
                          <w:rStyle w:val="ブルー"/>
                        </w:rPr>
                      </w:pPr>
                      <w:r>
                        <w:rPr>
                          <w:rStyle w:val="ブルー"/>
                          <w:rtl w:val="0"/>
                        </w:rPr>
                        <w:t>Atsushivfx.com</w:t>
                      </w:r>
                    </w:p>
                    <w:p>
                      <w:pPr>
                        <w:pStyle w:val="連絡先情報"/>
                        <w:bidi w:val="0"/>
                      </w:pPr>
                    </w:p>
                    <w:p>
                      <w:pPr>
                        <w:pStyle w:val="連絡先情報"/>
                        <w:bidi w:val="0"/>
                      </w:pPr>
                      <w:r>
                        <w:rPr>
                          <w:rtl w:val="0"/>
                        </w:rPr>
                        <w:t xml:space="preserve">2070 </w:t>
                      </w:r>
                    </w:p>
                    <w:p>
                      <w:pPr>
                        <w:pStyle w:val="連絡先情報"/>
                        <w:bidi w:val="0"/>
                      </w:pPr>
                      <w:r>
                        <w:rPr>
                          <w:rtl w:val="0"/>
                        </w:rPr>
                        <w:t>Rue Chomedey, Montreal, QC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98856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988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名前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Atsushi mutajima</w:t>
                            </w:r>
                          </w:p>
                          <w:p>
                            <w:pPr>
                              <w:pStyle w:val="名前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Compositor/ roto/ paint artist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475.0pt;height:77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名前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Atsushi mutajima</w:t>
                      </w:r>
                    </w:p>
                    <w:p>
                      <w:pPr>
                        <w:pStyle w:val="名前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Compositor/ roto/ paint artist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n)</w:t>
      </w:r>
      <w:r>
        <w:rPr>
          <w:rFonts w:ascii="ヒラギノ角ゴ ProN W6" w:hAnsi="ヒラギノ角ゴ ProN W6" w:hint="default"/>
          <w:color w:val="000000"/>
          <w:sz w:val="18"/>
          <w:szCs w:val="18"/>
          <w:rtl w:val="0"/>
          <w:lang w:val="en-US"/>
        </w:rPr>
        <w:t xml:space="preserve"> — </w:t>
      </w: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2010-2014</w:t>
      </w:r>
    </w:p>
    <w:p>
      <w:pPr>
        <w:pStyle w:val="フリーフォーム"/>
        <w:bidi w:val="0"/>
        <w:spacing w:after="213" w:line="360" w:lineRule="atLeast"/>
        <w:ind w:left="0" w:right="0" w:firstLine="0"/>
        <w:jc w:val="left"/>
        <w:rPr>
          <w:rFonts w:ascii="Helvetica Neue Light" w:cs="Helvetica Neue Light" w:hAnsi="Helvetica Neue Light" w:eastAsia="Helvetica Neue Light"/>
          <w:color w:val="535e64"/>
          <w:sz w:val="20"/>
          <w:szCs w:val="20"/>
          <w:shd w:val="clear" w:color="auto" w:fill="ffffff"/>
          <w:rtl w:val="0"/>
        </w:rPr>
      </w:pPr>
      <w:r>
        <w:rPr>
          <w:rFonts w:ascii="Helvetica Neue Light" w:hAnsi="Helvetica Neue Light"/>
          <w:color w:val="535e64"/>
          <w:sz w:val="20"/>
          <w:szCs w:val="20"/>
          <w:shd w:val="clear" w:color="auto" w:fill="ffffff"/>
          <w:rtl w:val="0"/>
          <w:lang w:val="en-US"/>
        </w:rPr>
        <w:t xml:space="preserve"> 4 years of experience in selling building materials</w:t>
      </w:r>
    </w:p>
    <w:p>
      <w:pPr>
        <w:pStyle w:val="見出し"/>
        <w:bidi w:val="0"/>
      </w:pPr>
      <w:r>
        <w:rPr>
          <w:rtl w:val="0"/>
        </w:rPr>
        <w:t>Education</w:t>
      </w:r>
    </w:p>
    <w:p>
      <w:pPr>
        <w:pStyle w:val="小見出し"/>
        <w:rPr>
          <w:rFonts w:ascii="ヒラギノ角ゴ ProN W6" w:cs="ヒラギノ角ゴ ProN W6" w:hAnsi="ヒラギノ角ゴ ProN W6" w:eastAsia="ヒラギノ角ゴ ProN W6"/>
          <w:color w:val="000000"/>
          <w:sz w:val="18"/>
          <w:szCs w:val="18"/>
        </w:rPr>
      </w:pP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Lost Boys Studios | School of Visual Effects(Vancouver)</w:t>
      </w:r>
      <w:r>
        <w:rPr>
          <w:rFonts w:ascii="ヒラギノ角ゴ ProN W6" w:hAnsi="ヒラギノ角ゴ ProN W6" w:hint="default"/>
          <w:color w:val="000000"/>
          <w:sz w:val="18"/>
          <w:szCs w:val="18"/>
          <w:rtl w:val="0"/>
          <w:lang w:val="en-US"/>
        </w:rPr>
        <w:t>—</w:t>
      </w:r>
    </w:p>
    <w:p>
      <w:pPr>
        <w:pStyle w:val="小見出し"/>
        <w:bidi w:val="0"/>
        <w:rPr>
          <w:rFonts w:ascii="Helvetica Neue" w:cs="Helvetica Neue" w:hAnsi="Helvetica Neue" w:eastAsia="Helvetica Neue"/>
          <w:color w:val="535e64"/>
        </w:rPr>
      </w:pP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2017-2018</w:t>
      </w:r>
      <w:r>
        <w:rPr>
          <w:color w:val="000000"/>
          <w:rtl w:val="0"/>
          <w:lang w:val="en-US"/>
        </w:rPr>
        <w:t xml:space="preserve"> —</w:t>
      </w:r>
      <w:r>
        <w:rPr>
          <w:color w:val="535e64"/>
          <w:rtl w:val="0"/>
          <w:lang w:val="en-US"/>
        </w:rPr>
        <w:t xml:space="preserve"> </w:t>
      </w:r>
      <w:r>
        <w:rPr>
          <w:rFonts w:ascii="Helvetica Neue" w:hAnsi="Helvetica Neue"/>
          <w:color w:val="535e64"/>
          <w:rtl w:val="0"/>
          <w:lang w:val="en-US"/>
        </w:rPr>
        <w:t>Advanced Visual Effects Compositing Program</w:t>
      </w:r>
    </w:p>
    <w:p>
      <w:pPr>
        <w:pStyle w:val="小見出し"/>
        <w:rPr>
          <w:rFonts w:ascii="Helvetica Neue Light" w:cs="Helvetica Neue Light" w:hAnsi="Helvetica Neue Light" w:eastAsia="Helvetica Neue Light"/>
          <w:color w:val="535e64"/>
        </w:rPr>
      </w:pPr>
      <w:r>
        <w:rPr>
          <w:rFonts w:ascii="Helvetica Neue Light" w:hAnsi="Helvetica Neue Light"/>
          <w:color w:val="535e64"/>
          <w:rtl w:val="0"/>
          <w:lang w:val="en-US"/>
        </w:rPr>
        <w:t>The twelve month Advanced Visual Effects Compositing Diploma at Lost Boys | School of Visual Effects</w:t>
      </w:r>
      <w:r>
        <w:rPr>
          <w:rFonts w:ascii="Helvetica Neue Light" w:hAnsi="Helvetica Neue Light"/>
          <w:color w:val="535e64"/>
          <w:rtl w:val="0"/>
          <w:lang w:val="en-US"/>
        </w:rPr>
        <w:t xml:space="preserve"> </w:t>
      </w:r>
      <w:r>
        <w:rPr>
          <w:rFonts w:ascii="Helvetica Neue Light" w:hAnsi="Helvetica Neue Light"/>
          <w:color w:val="535e64"/>
          <w:rtl w:val="0"/>
          <w:lang w:val="en-US"/>
        </w:rPr>
        <w:t>is an accelerated and highly specialized program preparing students for the trade of Compositor for television and feature film quality visual effects productions.</w:t>
      </w:r>
    </w:p>
    <w:p>
      <w:pPr>
        <w:pStyle w:val="本文"/>
        <w:bidi w:val="0"/>
      </w:pPr>
    </w:p>
    <w:p>
      <w:pPr>
        <w:pStyle w:val="小見出し"/>
        <w:rPr>
          <w:rFonts w:ascii="ヒラギノ角ゴ ProN W6" w:cs="ヒラギノ角ゴ ProN W6" w:hAnsi="ヒラギノ角ゴ ProN W6" w:eastAsia="ヒラギノ角ゴ ProN W6"/>
          <w:color w:val="000000"/>
          <w:sz w:val="18"/>
          <w:szCs w:val="18"/>
        </w:rPr>
      </w:pPr>
      <w:r>
        <w:rPr>
          <w:rFonts w:ascii="ヒラギノ角ゴ ProN W6" w:hAnsi="ヒラギノ角ゴ ProN W6"/>
          <w:color w:val="000000"/>
          <w:sz w:val="18"/>
          <w:szCs w:val="18"/>
          <w:rtl w:val="0"/>
        </w:rPr>
        <w:t>Tokai University Fukuoka</w:t>
      </w:r>
      <w:r>
        <w:rPr>
          <w:rFonts w:ascii="ヒラギノ角ゴ ProN W6" w:hAnsi="ヒラギノ角ゴ ProN W6"/>
          <w:color w:val="000000"/>
          <w:sz w:val="18"/>
          <w:szCs w:val="18"/>
          <w:rtl w:val="0"/>
          <w:lang w:val="ja-JP" w:eastAsia="ja-JP"/>
        </w:rPr>
        <w:t xml:space="preserve"> </w:t>
      </w: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Junior Colleg</w:t>
      </w: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e. (Japan)</w:t>
      </w:r>
      <w:r>
        <w:rPr>
          <w:rFonts w:ascii="ヒラギノ角ゴ ProN W6" w:hAnsi="ヒラギノ角ゴ ProN W6" w:hint="default"/>
          <w:color w:val="000000"/>
          <w:sz w:val="18"/>
          <w:szCs w:val="18"/>
          <w:rtl w:val="0"/>
          <w:lang w:val="en-US"/>
        </w:rPr>
        <w:t>—</w:t>
      </w:r>
    </w:p>
    <w:p>
      <w:pPr>
        <w:pStyle w:val="小見出し"/>
        <w:bidi w:val="0"/>
      </w:pP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2008-2010</w:t>
      </w:r>
      <w:r>
        <w:rPr>
          <w:color w:val="000000"/>
          <w:rtl w:val="0"/>
          <w:lang w:val="en-US"/>
        </w:rPr>
        <w:t xml:space="preserve"> —</w:t>
      </w:r>
      <w:r>
        <w:rPr>
          <w:color w:val="535e64"/>
          <w:rtl w:val="0"/>
          <w:lang w:val="en-US"/>
        </w:rPr>
        <w:t xml:space="preserve"> </w:t>
      </w:r>
      <w:r>
        <w:rPr>
          <w:color w:val="535e64"/>
          <w:rtl w:val="0"/>
          <w:lang w:val="en-US"/>
        </w:rPr>
        <w:t>Bachelor of International Culture</w:t>
      </w:r>
    </w:p>
    <w:p>
      <w:pPr>
        <w:pStyle w:val="見出し"/>
        <w:bidi w:val="0"/>
      </w:pPr>
      <w:r>
        <w:rPr>
          <w:rtl w:val="0"/>
        </w:rPr>
        <w:t>Interests</w:t>
      </w:r>
    </w:p>
    <w:p>
      <w:pPr>
        <w:pStyle w:val="小見出し"/>
      </w:pPr>
      <w:r>
        <w:rPr>
          <w:rFonts w:ascii="ヒラギノ角ゴ ProN W6" w:hAnsi="ヒラギノ角ゴ ProN W6"/>
          <w:color w:val="000000"/>
          <w:sz w:val="18"/>
          <w:szCs w:val="18"/>
          <w:rtl w:val="0"/>
          <w:lang w:val="en-US"/>
        </w:rPr>
        <w:t>Music, Movies, Basketball</w:t>
      </w:r>
      <w:r>
        <w:rPr>
          <w:rFonts w:ascii="ヒラギノ角ゴ ProN W6" w:cs="ヒラギノ角ゴ ProN W6" w:hAnsi="ヒラギノ角ゴ ProN W6" w:eastAsia="ヒラギノ角ゴ ProN W6"/>
          <w:color w:val="000000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 Neue Light">
    <w:charset w:val="00"/>
    <w:family w:val="roman"/>
    <w:pitch w:val="default"/>
  </w:font>
  <w:font w:name="ヒラギノ角ゴ ProN W6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">
    <w:name w:val="見出し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288" w:lineRule="auto"/>
      <w:ind w:left="0" w:right="0" w:firstLine="0"/>
      <w:jc w:val="left"/>
      <w:outlineLvl w:val="0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フリーフォーム">
    <w:name w:val="フリーフォーム"/>
    <w:next w:val="フリーフォーム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13f3c"/>
      <w:spacing w:val="0"/>
      <w:kern w:val="0"/>
      <w:position w:val="0"/>
      <w:sz w:val="16"/>
      <w:szCs w:val="16"/>
      <w:u w:val="none"/>
      <w:vertAlign w:val="baseline"/>
      <w:lang w:val="en-US"/>
    </w:rPr>
  </w:style>
  <w:style w:type="paragraph" w:styleId="小見出し">
    <w:name w:val="小見出し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連絡先情報">
    <w:name w:val="連絡先情報"/>
    <w:next w:val="連絡先情報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ブルー">
    <w:name w:val="ブルー"/>
    <w:rPr>
      <w:color w:val="357ca2"/>
      <w:lang w:val="en-US"/>
    </w:rPr>
  </w:style>
  <w:style w:type="paragraph" w:styleId="名前">
    <w:name w:val="名前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ヒラギノ角ゴ ProN W6" w:cs="Arial Unicode MS" w:hAnsi="ヒラギノ角ゴ ProN W6" w:eastAsia="Arial Unicode MS"/>
      <w:b w:val="0"/>
      <w:bCs w:val="0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